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03" w:rsidRDefault="00BF5E03" w:rsidP="00BF5E03">
      <w:pPr>
        <w:pStyle w:val="Balk3"/>
        <w:tabs>
          <w:tab w:val="left" w:pos="1032"/>
        </w:tabs>
        <w:spacing w:before="10"/>
        <w:jc w:val="center"/>
        <w:rPr>
          <w:rFonts w:ascii="Palatino Linotype" w:hAnsi="Palatino Linotype"/>
          <w:sz w:val="30"/>
        </w:rPr>
      </w:pPr>
      <w:r>
        <w:rPr>
          <w:spacing w:val="-2"/>
        </w:rPr>
        <w:t>Tarihçe</w:t>
      </w:r>
    </w:p>
    <w:p w:rsidR="00BF5E03" w:rsidRPr="00BF5E03" w:rsidRDefault="00BF5E03" w:rsidP="00BF5E03">
      <w:pPr>
        <w:pStyle w:val="GvdeMetni"/>
        <w:spacing w:before="216"/>
        <w:ind w:firstLine="400"/>
        <w:rPr>
          <w:sz w:val="22"/>
          <w:szCs w:val="22"/>
        </w:rPr>
      </w:pPr>
      <w:bookmarkStart w:id="0" w:name="_GoBack"/>
      <w:r w:rsidRPr="00BF5E03">
        <w:rPr>
          <w:sz w:val="22"/>
          <w:szCs w:val="22"/>
        </w:rPr>
        <w:t xml:space="preserve">Okulumuz </w:t>
      </w:r>
      <w:proofErr w:type="spellStart"/>
      <w:r w:rsidRPr="00BF5E03">
        <w:rPr>
          <w:sz w:val="22"/>
          <w:szCs w:val="22"/>
        </w:rPr>
        <w:t>Sancaktepe</w:t>
      </w:r>
      <w:proofErr w:type="spellEnd"/>
      <w:r w:rsidRPr="00BF5E03">
        <w:rPr>
          <w:sz w:val="22"/>
          <w:szCs w:val="22"/>
        </w:rPr>
        <w:t xml:space="preserve"> İlçesinin eski köklü okullardandır. Okulumuz 1949-1950 Eğitim-Öğretim yılında ‘SARIGAZİ İLKOKULU’ olarak hizmete girmiştir. Okul binasının arsası 06/10/1959 yılında okul yeri olarak köyce bağışlanmıştır. Okul arsası pafta 6 – Parsel 87’de olup 3025 metrekaredir.  Bunun 850 metrekaresi okul binası, diğeri kalan 2175 metrekaresi okul bahçesine aittir.</w:t>
      </w:r>
    </w:p>
    <w:p w:rsidR="00BF5E03" w:rsidRPr="00BF5E03" w:rsidRDefault="00BF5E03" w:rsidP="00BF5E03">
      <w:pPr>
        <w:pStyle w:val="GvdeMetni"/>
        <w:spacing w:before="216"/>
        <w:rPr>
          <w:sz w:val="22"/>
          <w:szCs w:val="22"/>
        </w:rPr>
      </w:pPr>
      <w:r w:rsidRPr="00BF5E03">
        <w:rPr>
          <w:sz w:val="22"/>
          <w:szCs w:val="22"/>
        </w:rPr>
        <w:t xml:space="preserve">        1988 yılına kadar tüm resmi yazışma ve kayıtlarda Sarıgazi İlkokulu olarak yapmıştır. İl Milli Eğitim Müdürlüğünün 21/06/1988 gün ve 420/220905 sayılı emirle okulumuzu ismi ‘OSMANGAZİ İLKOKULU’ olarak değiştirilmiş olup o tarihten itibaren resmi kayıtlara Osmangazi İlkokulu olarak geçmiştir.  İl Milli Eğitim Müdürlüğünün 23/06/1997 tarih ve 715/316 sayılı yazıları ile 1997-1998 Eğitim-Öğretim yılından itibaren ‘OSMANGAZİ İLKÖĞRETİM OKULU’ olarak faaliyet vermeye başlamıştır.</w:t>
      </w:r>
    </w:p>
    <w:p w:rsidR="00BF5E03" w:rsidRPr="00BF5E03" w:rsidRDefault="00BF5E03" w:rsidP="00BF5E03">
      <w:pPr>
        <w:pStyle w:val="GvdeMetni"/>
        <w:spacing w:before="216"/>
        <w:rPr>
          <w:sz w:val="22"/>
          <w:szCs w:val="22"/>
        </w:rPr>
      </w:pPr>
      <w:r w:rsidRPr="00BF5E03">
        <w:rPr>
          <w:sz w:val="22"/>
          <w:szCs w:val="22"/>
        </w:rPr>
        <w:t xml:space="preserve">         İl Milli Eğitim Müdürlüğünün 27/06/2013 tarih ve 105.01/7877 sayılı yazıları ile 2013-2014 Eğitim-Öğretim yılından itibaren kademeli geçiş yapılarak ‘OSMANGAZİ İLKOKULU’ olarak </w:t>
      </w:r>
      <w:proofErr w:type="spellStart"/>
      <w:r w:rsidRPr="00BF5E03">
        <w:rPr>
          <w:sz w:val="22"/>
          <w:szCs w:val="22"/>
        </w:rPr>
        <w:t>olarak</w:t>
      </w:r>
      <w:proofErr w:type="spellEnd"/>
      <w:r w:rsidRPr="00BF5E03">
        <w:rPr>
          <w:sz w:val="22"/>
          <w:szCs w:val="22"/>
        </w:rPr>
        <w:t xml:space="preserve"> faaliyet vermeye başlamıştır.</w:t>
      </w:r>
    </w:p>
    <w:p w:rsidR="00BF5E03" w:rsidRPr="00BF5E03" w:rsidRDefault="00BF5E03" w:rsidP="00BF5E03">
      <w:pPr>
        <w:pStyle w:val="GvdeMetni"/>
        <w:spacing w:before="216"/>
        <w:rPr>
          <w:sz w:val="22"/>
          <w:szCs w:val="22"/>
        </w:rPr>
      </w:pPr>
      <w:r w:rsidRPr="00BF5E03">
        <w:rPr>
          <w:sz w:val="22"/>
          <w:szCs w:val="22"/>
        </w:rPr>
        <w:t>Okulumuz 1 adet 3 katlı betonarme binadan oluşmakta,  27 derslik ve 36 birim bulunmaktadır. 1 Müdür, 3 Müdür Yardımcısı, 37 Öğretmen, 6 Ücretli öğretmen ve 1 Kadrolu, 7 Ücretli Hizmetli görev yapmaktadır.</w:t>
      </w:r>
    </w:p>
    <w:p w:rsidR="00BF5E03" w:rsidRPr="00BF5E03" w:rsidRDefault="00BF5E03" w:rsidP="00BF5E03">
      <w:pPr>
        <w:pStyle w:val="GvdeMetni"/>
        <w:spacing w:before="216"/>
        <w:rPr>
          <w:sz w:val="22"/>
          <w:szCs w:val="22"/>
        </w:rPr>
      </w:pPr>
      <w:r w:rsidRPr="00BF5E03">
        <w:rPr>
          <w:sz w:val="22"/>
          <w:szCs w:val="22"/>
        </w:rPr>
        <w:t xml:space="preserve"> </w:t>
      </w:r>
      <w:r w:rsidRPr="00BF5E03">
        <w:rPr>
          <w:sz w:val="22"/>
          <w:szCs w:val="22"/>
        </w:rPr>
        <w:tab/>
        <w:t>Gerek eğitimde başarıyı artırma gayretleri, gerekse TKY ekip çalışmaları neticesinde veli ve hayırseverlerin işbirliği ile okulumuzda başlangıçtan günümüze önemli atılımlar yapılmıştır. Çok amaçlı salon,  kütüphane, okul öncesi sınıfları gibi birçok iyileştirmeler yapılmıştır.</w:t>
      </w:r>
    </w:p>
    <w:p w:rsidR="00BF5E03" w:rsidRPr="00BF5E03" w:rsidRDefault="00BF5E03" w:rsidP="00BF5E03">
      <w:pPr>
        <w:pStyle w:val="GvdeMetni"/>
        <w:spacing w:before="216"/>
        <w:rPr>
          <w:sz w:val="22"/>
          <w:szCs w:val="22"/>
        </w:rPr>
      </w:pPr>
      <w:r w:rsidRPr="00BF5E03">
        <w:rPr>
          <w:sz w:val="22"/>
          <w:szCs w:val="22"/>
        </w:rPr>
        <w:t xml:space="preserve"> Okulumuz, katıldığı çeşitli yarışmalar ve sosyal faaliyetlerde gösterdiği üstün başarıları sayesinde birçok ödül almıştır. Çevre okulları arasında tercih edilen okul durumuna gelmiştir. </w:t>
      </w:r>
    </w:p>
    <w:p w:rsidR="00BF5E03" w:rsidRPr="00BF5E03" w:rsidRDefault="00BF5E03" w:rsidP="00BF5E03">
      <w:pPr>
        <w:pStyle w:val="GvdeMetni"/>
        <w:spacing w:before="216"/>
      </w:pPr>
      <w:r w:rsidRPr="00BF5E03">
        <w:rPr>
          <w:sz w:val="22"/>
          <w:szCs w:val="22"/>
        </w:rPr>
        <w:t xml:space="preserve">Okul içinde olumlu ve etkili bir kurum kültürü vardır. Yatay ve dikey iletişim sağlıklıdır. Okulda karar alma süreçlerine herkesin katılımı sağlanır. Okulda veli, çevre okul işbirliği üst düzeydedir. Bakanlığımızın eğitim politikaları benimsenir ve okula hemen aktarılır. Planlı Okul Gelişim Modeli ve TKY uygulamaları kapsamında TKY felsefesine ve ilkelerine uygun olarak model çalışmaları etkili şekilde yürütülür. OGYE yoluyla, çalışmalarda eğitime taraf olan herkes temsil edilir. Okulda çalışmalarda ekip çalışması benimsenmiştir. Her öğretmen eğitim teknolojini kullanmayı bilir ve bilgilerini öğretme sürecine aktarır.  </w:t>
      </w:r>
    </w:p>
    <w:bookmarkEnd w:id="0"/>
    <w:p w:rsidR="00AD3521" w:rsidRPr="00BF5E03" w:rsidRDefault="00AD3521"/>
    <w:sectPr w:rsidR="00AD3521" w:rsidRPr="00BF5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altName w:val="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E52DD"/>
    <w:multiLevelType w:val="multilevel"/>
    <w:tmpl w:val="7AF470A4"/>
    <w:lvl w:ilvl="0">
      <w:start w:val="1"/>
      <w:numFmt w:val="decimal"/>
      <w:lvlText w:val="%1."/>
      <w:lvlJc w:val="left"/>
      <w:pPr>
        <w:ind w:left="1411" w:hanging="430"/>
      </w:pPr>
      <w:rPr>
        <w:spacing w:val="0"/>
        <w:w w:val="88"/>
        <w:lang w:val="tr-TR" w:eastAsia="en-US" w:bidi="ar-SA"/>
      </w:rPr>
    </w:lvl>
    <w:lvl w:ilvl="1">
      <w:start w:val="1"/>
      <w:numFmt w:val="decimal"/>
      <w:lvlText w:val="%1.%2."/>
      <w:lvlJc w:val="left"/>
      <w:pPr>
        <w:ind w:left="1034" w:hanging="634"/>
      </w:pPr>
      <w:rPr>
        <w:spacing w:val="0"/>
        <w:w w:val="94"/>
        <w:lang w:val="tr-TR" w:eastAsia="en-US" w:bidi="ar-SA"/>
      </w:rPr>
    </w:lvl>
    <w:lvl w:ilvl="2">
      <w:start w:val="1"/>
      <w:numFmt w:val="decimal"/>
      <w:lvlText w:val="%1.%2.%3."/>
      <w:lvlJc w:val="left"/>
      <w:pPr>
        <w:ind w:left="1360" w:hanging="600"/>
      </w:pPr>
      <w:rPr>
        <w:spacing w:val="0"/>
        <w:w w:val="100"/>
        <w:lang w:val="tr-TR" w:eastAsia="en-US" w:bidi="ar-SA"/>
      </w:rPr>
    </w:lvl>
    <w:lvl w:ilvl="3">
      <w:numFmt w:val="bullet"/>
      <w:lvlText w:val="•"/>
      <w:lvlJc w:val="left"/>
      <w:pPr>
        <w:ind w:left="1420" w:hanging="600"/>
      </w:pPr>
      <w:rPr>
        <w:lang w:val="tr-TR" w:eastAsia="en-US" w:bidi="ar-SA"/>
      </w:rPr>
    </w:lvl>
    <w:lvl w:ilvl="4">
      <w:numFmt w:val="bullet"/>
      <w:lvlText w:val="•"/>
      <w:lvlJc w:val="left"/>
      <w:pPr>
        <w:ind w:left="3614" w:hanging="600"/>
      </w:pPr>
      <w:rPr>
        <w:lang w:val="tr-TR" w:eastAsia="en-US" w:bidi="ar-SA"/>
      </w:rPr>
    </w:lvl>
    <w:lvl w:ilvl="5">
      <w:numFmt w:val="bullet"/>
      <w:lvlText w:val="•"/>
      <w:lvlJc w:val="left"/>
      <w:pPr>
        <w:ind w:left="5808" w:hanging="600"/>
      </w:pPr>
      <w:rPr>
        <w:lang w:val="tr-TR" w:eastAsia="en-US" w:bidi="ar-SA"/>
      </w:rPr>
    </w:lvl>
    <w:lvl w:ilvl="6">
      <w:numFmt w:val="bullet"/>
      <w:lvlText w:val="•"/>
      <w:lvlJc w:val="left"/>
      <w:pPr>
        <w:ind w:left="8003" w:hanging="600"/>
      </w:pPr>
      <w:rPr>
        <w:lang w:val="tr-TR" w:eastAsia="en-US" w:bidi="ar-SA"/>
      </w:rPr>
    </w:lvl>
    <w:lvl w:ilvl="7">
      <w:numFmt w:val="bullet"/>
      <w:lvlText w:val="•"/>
      <w:lvlJc w:val="left"/>
      <w:pPr>
        <w:ind w:left="10197" w:hanging="600"/>
      </w:pPr>
      <w:rPr>
        <w:lang w:val="tr-TR" w:eastAsia="en-US" w:bidi="ar-SA"/>
      </w:rPr>
    </w:lvl>
    <w:lvl w:ilvl="8">
      <w:numFmt w:val="bullet"/>
      <w:lvlText w:val="•"/>
      <w:lvlJc w:val="left"/>
      <w:pPr>
        <w:ind w:left="12392" w:hanging="600"/>
      </w:pPr>
      <w:rPr>
        <w:lang w:val="tr-TR" w:eastAsia="en-US" w:bidi="ar-SA"/>
      </w:r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03"/>
    <w:rsid w:val="00AD3521"/>
    <w:rsid w:val="00BF5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6F72"/>
  <w15:chartTrackingRefBased/>
  <w15:docId w15:val="{DD84269F-04C6-41CB-A56A-B10E2B9B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1"/>
    <w:semiHidden/>
    <w:unhideWhenUsed/>
    <w:qFormat/>
    <w:rsid w:val="00BF5E03"/>
    <w:pPr>
      <w:widowControl w:val="0"/>
      <w:autoSpaceDE w:val="0"/>
      <w:autoSpaceDN w:val="0"/>
      <w:spacing w:after="0" w:line="240" w:lineRule="auto"/>
      <w:ind w:left="400"/>
      <w:outlineLvl w:val="2"/>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semiHidden/>
    <w:rsid w:val="00BF5E03"/>
    <w:rPr>
      <w:rFonts w:ascii="Times New Roman" w:eastAsia="Times New Roman" w:hAnsi="Times New Roman" w:cs="Times New Roman"/>
      <w:b/>
      <w:bCs/>
      <w:sz w:val="24"/>
      <w:szCs w:val="24"/>
    </w:rPr>
  </w:style>
  <w:style w:type="paragraph" w:styleId="GvdeMetni">
    <w:name w:val="Body Text"/>
    <w:basedOn w:val="Normal"/>
    <w:link w:val="GvdeMetniChar"/>
    <w:uiPriority w:val="1"/>
    <w:semiHidden/>
    <w:unhideWhenUsed/>
    <w:qFormat/>
    <w:rsid w:val="00BF5E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BF5E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Fikret Mataracı</dc:creator>
  <cp:keywords/>
  <dc:description/>
  <cp:lastModifiedBy>Fikret Mataracı</cp:lastModifiedBy>
  <cp:revision>1</cp:revision>
  <dcterms:created xsi:type="dcterms:W3CDTF">2024-12-24T12:48:00Z</dcterms:created>
  <dcterms:modified xsi:type="dcterms:W3CDTF">2024-12-24T12:48:00Z</dcterms:modified>
</cp:coreProperties>
</file>